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Порядки оказания медицинской помощи населению Российской Федерации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Статья 37. </w:t>
      </w:r>
      <w:r w:rsidDel="00000000" w:rsidR="00000000" w:rsidRPr="00000000">
        <w:rPr>
          <w:b w:val="1"/>
          <w:rtl w:val="0"/>
        </w:rPr>
        <w:t xml:space="preserve">Порядки оказания медицинской помощи и стандарты медицинской помощи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Порядок оказания медицинской помощи разрабатывается по отдельным ее видам, профилям, заболеваниям или состояниям (группам заболеваний или состояний) и включает в себя: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1) этапы оказания медицинской помощи;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2) правила организации деятельности медицинской организации (ее структурного подразделения, врача);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3) стандарт оснащения медицинской организации, ее структурных подразделений;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4) рекомендуемые штатные нормативы медицинской организации, ее структурных подразделений;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5) иные положения исходя из особенностей оказания медицинской помощи.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1) медицинских услуг;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3) медицинских изделий, имплантируемых в организм человека;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4) компонентов крови;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5) видов лечебного питания, включая специализированные продукты лечебного питания;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6) иного исходя из особенностей заболевания (состояния).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Порядки и стандарты оказания медицинской помощи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jc w:val="center"/>
        <w:rPr>
          <w:b w:val="1"/>
          <w:color w:val="ff0000"/>
          <w:sz w:val="26"/>
          <w:szCs w:val="26"/>
          <w:u w:val="single"/>
        </w:rPr>
      </w:pPr>
      <w:bookmarkStart w:colFirst="0" w:colLast="0" w:name="_sjf24e8e7imw" w:id="0"/>
      <w:bookmarkEnd w:id="0"/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Федеральные: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b w:val="1"/>
          <w:color w:val="1155cc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Порядки оказания медицинской помощи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.6326899287215"/>
        <w:gridCol w:w="5191.7324798240625"/>
        <w:gridCol w:w="3436.1466412708387"/>
        <w:tblGridChange w:id="0">
          <w:tblGrid>
            <w:gridCol w:w="397.6326899287215"/>
            <w:gridCol w:w="5191.7324798240625"/>
            <w:gridCol w:w="3436.146641270838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порядка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Нормативный правовой акт, утвердивший порядок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паллиативной медицинской помощи детям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14.04.2015 N 193н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"сурдология-оториноларингология"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09.04.2015 N 178н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"гематология"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930н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"дерматовенерология"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924н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при заболеваниях нервной системы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926н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пострадавшим с сочетанными, множественными и изолированными травмами, сопровождающимися шоком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больным с острыми нарушениями мозгового кровообращения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928н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"наркология"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929н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наркологической помощи больным с острыми химическими отравлениями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925н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детям с инфекционными заболеваниями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05.05.2012 N 521н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при психических расстройствах и расстройствах поведения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17.05.2012 N 566н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"косметология"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18.04.2012 N 381н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"нефрология"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18.01.2012 N 17н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"клиническая фармакология"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02.11.2012 N 575н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"аллергология и иммунология"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07.11.2012 N 606н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01.11.2012 N 572н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"Детская хирургия"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31.10.2012 N 562н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"детская онкология"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31.10.2012 N 560н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"хирургия (трансплантация органов и (или) тканей человека)"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31.10.2012 N 567н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детям при заболеваниях глаза, его придаточного аппарата и орбиты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25.10.2012 N 442н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"детская кардиология"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25.10.2012 N 440н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скорой, в том числе скорой специализированной, медицинской помощи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20.06.2013 N 388н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больным туберкулезом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932н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"нейрохирургия"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931н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"терапия"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923н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"хирургия"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922н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"неонатология"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"диетология"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920н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"анестезиология и реаниматология"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919н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больным с сердечно-сосудистыми заболеваниями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918н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больным с врожденными и (или) наследственными заболеваниями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917н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"пульмонология"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916н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37.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"онкология"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15.11.2012 N 915н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детям по профилю "неврология"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14.12.2012 N 1047н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паллиативной медицинской помощи взрослому населению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14.04.2015 N 187н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40.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при острых и хронических профессиональных заболеваниях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13.11.2012 N 911н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41.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детям со стоматологическими заболеваниями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13.11.2012 N 910н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42.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детям по профилю "анестезиология и реаниматология"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909н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43.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"детская эндокринология"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908н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44.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"урология"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907н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45.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"гастроэнтерология"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12.11.2012 N 906н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46.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"оториноларингология"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905н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47.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при заболеваниях глаза, его придаточного аппарата и орбиты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902н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48.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по профилю "травматология и ортопедия"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49.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"ревматология"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900н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50.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"эндокринология"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899н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51.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по профилю "торакальная хирургия"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12.11.2012 N 898н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52.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при заболевании, вызываемом вирусом иммунодефицита человека (ВИЧ-инфекции)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08.11.2012 N 689н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53.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населению с заболеваниями толстой кишки, анального канала и промежности колопроктологического профиля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02.04.2010 N 206н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54.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взрослому населению при стоматологических заболеваниях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07.12.2011 N 1496н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55.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при проведении физкультурных и спортивных мероприятий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09.08.2010 N 613н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56.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педиатрической помощи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16.04.2012 N 366н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57.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взрослым больным при инфекционных заболеваниях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Минздравсоцразвития России от 31.01.2012 N 69н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58.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детям по профилю "ревматология"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25.10.2012 N 441н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59.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"пластическая хирургия"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30.10.2012 N 555н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60.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оказания медицинской помощи по профилю "детская урология-андрология"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31.10.2012 N 561н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 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Порядок использования вспомогательных репродуктивных технологий, противопоказания и ограничения к их применению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Приказ Минздрава России от 30.08.2012 N 107н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zdrav.tomsk.ru/storage/93026/1047%D0%BD_2015-11.pdf" TargetMode="External"/><Relationship Id="rId42" Type="http://schemas.openxmlformats.org/officeDocument/2006/relationships/hyperlink" Target="https://zdrav.tomsk.ru/storage/93028/911%D0%BD_2015-11.pdf" TargetMode="External"/><Relationship Id="rId41" Type="http://schemas.openxmlformats.org/officeDocument/2006/relationships/hyperlink" Target="https://zdrav.tomsk.ru/storage/93027/187%D0%BD_2015-11.pdf" TargetMode="External"/><Relationship Id="rId44" Type="http://schemas.openxmlformats.org/officeDocument/2006/relationships/hyperlink" Target="https://zdrav.tomsk.ru/storage/93030/909%D0%BD_2015-11.pdf" TargetMode="External"/><Relationship Id="rId43" Type="http://schemas.openxmlformats.org/officeDocument/2006/relationships/hyperlink" Target="https://zdrav.tomsk.ru/storage/93029/910%D0%BD_2015-11.pdf" TargetMode="External"/><Relationship Id="rId46" Type="http://schemas.openxmlformats.org/officeDocument/2006/relationships/hyperlink" Target="https://zdrav.tomsk.ru/storage/93032/907%D0%BD_2015-11.pdf" TargetMode="External"/><Relationship Id="rId45" Type="http://schemas.openxmlformats.org/officeDocument/2006/relationships/hyperlink" Target="https://zdrav.tomsk.ru/storage/93031/908%D0%BD_2015-11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drav.tomsk.ru/storage/92993/930%D0%BD_2015-11.pdf" TargetMode="External"/><Relationship Id="rId48" Type="http://schemas.openxmlformats.org/officeDocument/2006/relationships/hyperlink" Target="https://zdrav.tomsk.ru/storage/93034/905%D0%BD_2015-11.pdf" TargetMode="External"/><Relationship Id="rId47" Type="http://schemas.openxmlformats.org/officeDocument/2006/relationships/hyperlink" Target="https://zdrav.tomsk.ru/storage/93033/906%D0%BD_2015-11.pdf" TargetMode="External"/><Relationship Id="rId49" Type="http://schemas.openxmlformats.org/officeDocument/2006/relationships/hyperlink" Target="https://zdrav.tomsk.ru/storage/93035/902%D0%BD_2015-11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zdrav.tomsk.ru/ru/zdravoohranenie-v-tomskoy-oblasti/spetsialistam/poryadki-i-standarty-okazaniya-meditsinskoy-pomoschi#collapse" TargetMode="External"/><Relationship Id="rId7" Type="http://schemas.openxmlformats.org/officeDocument/2006/relationships/hyperlink" Target="https://zdrav.tomsk.ru/storage/92991/193%D0%BD_2015-11.pdf" TargetMode="External"/><Relationship Id="rId8" Type="http://schemas.openxmlformats.org/officeDocument/2006/relationships/hyperlink" Target="https://zdrav.tomsk.ru/storage/92992/178%D0%BD_2015-11.pdf" TargetMode="External"/><Relationship Id="rId31" Type="http://schemas.openxmlformats.org/officeDocument/2006/relationships/hyperlink" Target="https://zdrav.tomsk.ru/storage/93017/923%D0%BD_2015-11.pdf" TargetMode="External"/><Relationship Id="rId30" Type="http://schemas.openxmlformats.org/officeDocument/2006/relationships/hyperlink" Target="https://zdrav.tomsk.ru/storage/93016/931%D0%BD_2015-11.pdf" TargetMode="External"/><Relationship Id="rId33" Type="http://schemas.openxmlformats.org/officeDocument/2006/relationships/hyperlink" Target="https://zdrav.tomsk.ru/storage/93019/921%D0%BD_2015-11.pdf" TargetMode="External"/><Relationship Id="rId32" Type="http://schemas.openxmlformats.org/officeDocument/2006/relationships/hyperlink" Target="https://zdrav.tomsk.ru/storage/93018/922%D0%BD_2015-11.pdf" TargetMode="External"/><Relationship Id="rId35" Type="http://schemas.openxmlformats.org/officeDocument/2006/relationships/hyperlink" Target="https://zdrav.tomsk.ru/storage/93021/919%D0%BD_2015-11.pdf" TargetMode="External"/><Relationship Id="rId34" Type="http://schemas.openxmlformats.org/officeDocument/2006/relationships/hyperlink" Target="https://zdrav.tomsk.ru/storage/93020/920%D0%BD_2015-11.pdf" TargetMode="External"/><Relationship Id="rId37" Type="http://schemas.openxmlformats.org/officeDocument/2006/relationships/hyperlink" Target="https://zdrav.tomsk.ru/storage/93023/917%D0%BD_2015-11.pdf" TargetMode="External"/><Relationship Id="rId36" Type="http://schemas.openxmlformats.org/officeDocument/2006/relationships/hyperlink" Target="https://zdrav.tomsk.ru/storage/93022/918%D0%BD_2015-11.pdf" TargetMode="External"/><Relationship Id="rId39" Type="http://schemas.openxmlformats.org/officeDocument/2006/relationships/hyperlink" Target="https://zdrav.tomsk.ru/storage/93025/915%D0%BD_2015-11.pdf" TargetMode="External"/><Relationship Id="rId38" Type="http://schemas.openxmlformats.org/officeDocument/2006/relationships/hyperlink" Target="https://zdrav.tomsk.ru/storage/93024/916%D0%BD_2015-11.pdf" TargetMode="External"/><Relationship Id="rId62" Type="http://schemas.openxmlformats.org/officeDocument/2006/relationships/hyperlink" Target="https://zdrav.tomsk.ru/storage/93047/561%D0%BD_2015-11.pdf" TargetMode="External"/><Relationship Id="rId61" Type="http://schemas.openxmlformats.org/officeDocument/2006/relationships/hyperlink" Target="https://zdrav.tomsk.ru/storage/93046/555%D0%BD_2015-11.pdf" TargetMode="External"/><Relationship Id="rId20" Type="http://schemas.openxmlformats.org/officeDocument/2006/relationships/hyperlink" Target="https://zdrav.tomsk.ru/storage/93006/575%D0%BD_2015-11.pdf" TargetMode="External"/><Relationship Id="rId63" Type="http://schemas.openxmlformats.org/officeDocument/2006/relationships/hyperlink" Target="https://zdrav.tomsk.ru/storage/86633/107%D0%BD.pdf" TargetMode="External"/><Relationship Id="rId22" Type="http://schemas.openxmlformats.org/officeDocument/2006/relationships/hyperlink" Target="https://zdrav.tomsk.ru/storage/93008/572%D0%BD_2015-11.pdf" TargetMode="External"/><Relationship Id="rId21" Type="http://schemas.openxmlformats.org/officeDocument/2006/relationships/hyperlink" Target="https://zdrav.tomsk.ru/storage/93007/606%D0%BD_2015-11.pdf" TargetMode="External"/><Relationship Id="rId24" Type="http://schemas.openxmlformats.org/officeDocument/2006/relationships/hyperlink" Target="https://zdrav.tomsk.ru/storage/93010/560%D0%BD_2015-11.pdf" TargetMode="External"/><Relationship Id="rId23" Type="http://schemas.openxmlformats.org/officeDocument/2006/relationships/hyperlink" Target="https://zdrav.tomsk.ru/storage/93009/562%D0%BD_2015-11.pdf" TargetMode="External"/><Relationship Id="rId60" Type="http://schemas.openxmlformats.org/officeDocument/2006/relationships/hyperlink" Target="https://zdrav.tomsk.ru/storage/93045/441%D0%BD_2015-11.pdf" TargetMode="External"/><Relationship Id="rId26" Type="http://schemas.openxmlformats.org/officeDocument/2006/relationships/hyperlink" Target="https://zdrav.tomsk.ru/storage/93012/442%D0%BD_2015-11.pdf" TargetMode="External"/><Relationship Id="rId25" Type="http://schemas.openxmlformats.org/officeDocument/2006/relationships/hyperlink" Target="https://zdrav.tomsk.ru/storage/93011/567%D0%BD_2015-11.pdf" TargetMode="External"/><Relationship Id="rId28" Type="http://schemas.openxmlformats.org/officeDocument/2006/relationships/hyperlink" Target="https://zdrav.tomsk.ru/storage/93014/388%D0%BD_2015-11.pdf" TargetMode="External"/><Relationship Id="rId27" Type="http://schemas.openxmlformats.org/officeDocument/2006/relationships/hyperlink" Target="https://zdrav.tomsk.ru/storage/93013/440%D0%BD_2015-11.pdf" TargetMode="External"/><Relationship Id="rId29" Type="http://schemas.openxmlformats.org/officeDocument/2006/relationships/hyperlink" Target="https://zdrav.tomsk.ru/storage/93015/932%D0%BD_2015-11.pdf" TargetMode="External"/><Relationship Id="rId51" Type="http://schemas.openxmlformats.org/officeDocument/2006/relationships/hyperlink" Target="https://zdrav.tomsk.ru/storage/93037/900%D0%BD_2015-11.pdf" TargetMode="External"/><Relationship Id="rId50" Type="http://schemas.openxmlformats.org/officeDocument/2006/relationships/hyperlink" Target="https://zdrav.tomsk.ru/storage/93036/901%D0%BD_2015-11.pdf" TargetMode="External"/><Relationship Id="rId53" Type="http://schemas.openxmlformats.org/officeDocument/2006/relationships/hyperlink" Target="https://zdrav.tomsk.ru/storage/93039/898%D0%BD_2015-11.pdf" TargetMode="External"/><Relationship Id="rId52" Type="http://schemas.openxmlformats.org/officeDocument/2006/relationships/hyperlink" Target="https://zdrav.tomsk.ru/storage/93038/899%D0%BD_2015-11.pdf" TargetMode="External"/><Relationship Id="rId11" Type="http://schemas.openxmlformats.org/officeDocument/2006/relationships/hyperlink" Target="https://zdrav.tomsk.ru/storage/92995/926%D0%BD_2015-11.pdf" TargetMode="External"/><Relationship Id="rId55" Type="http://schemas.openxmlformats.org/officeDocument/2006/relationships/hyperlink" Target="https://zdrav.tomsk.ru/storage/93041/206%D0%BD_2015-11.pdf" TargetMode="External"/><Relationship Id="rId10" Type="http://schemas.openxmlformats.org/officeDocument/2006/relationships/hyperlink" Target="https://zdrav.tomsk.ru/storage/92994/924%D0%BD_2015-11.pdf" TargetMode="External"/><Relationship Id="rId54" Type="http://schemas.openxmlformats.org/officeDocument/2006/relationships/hyperlink" Target="https://zdrav.tomsk.ru/storage/93040/689%D0%BD_2015-11.pdf" TargetMode="External"/><Relationship Id="rId13" Type="http://schemas.openxmlformats.org/officeDocument/2006/relationships/hyperlink" Target="https://zdrav.tomsk.ru/storage/92997/928%D0%BD_2015-11.pdf" TargetMode="External"/><Relationship Id="rId57" Type="http://schemas.openxmlformats.org/officeDocument/2006/relationships/hyperlink" Target="https://zdrav.tomsk.ru/storage/93042/613%D0%BD_2015-11.pdf" TargetMode="External"/><Relationship Id="rId12" Type="http://schemas.openxmlformats.org/officeDocument/2006/relationships/hyperlink" Target="https://zdrav.tomsk.ru/storage/92996/927%D0%BD_2015-11.pdf" TargetMode="External"/><Relationship Id="rId56" Type="http://schemas.openxmlformats.org/officeDocument/2006/relationships/hyperlink" Target="https://zdrav.tomsk.ru/storage/93026/1047%D0%BD_2015-11.pdf" TargetMode="External"/><Relationship Id="rId15" Type="http://schemas.openxmlformats.org/officeDocument/2006/relationships/hyperlink" Target="https://zdrav.tomsk.ru/storage/92999/925%D0%BD_2015-11.pdf" TargetMode="External"/><Relationship Id="rId59" Type="http://schemas.openxmlformats.org/officeDocument/2006/relationships/hyperlink" Target="https://zdrav.tomsk.ru/storage/93044/69%D0%BD_2015-11.pdf" TargetMode="External"/><Relationship Id="rId14" Type="http://schemas.openxmlformats.org/officeDocument/2006/relationships/hyperlink" Target="https://zdrav.tomsk.ru/storage/92998/929%D0%BD_2015-11.pdf" TargetMode="External"/><Relationship Id="rId58" Type="http://schemas.openxmlformats.org/officeDocument/2006/relationships/hyperlink" Target="https://zdrav.tomsk.ru/storage/93043/366%D0%BD_2015-11.pdf" TargetMode="External"/><Relationship Id="rId17" Type="http://schemas.openxmlformats.org/officeDocument/2006/relationships/hyperlink" Target="https://zdrav.tomsk.ru/storage/93003/566%D0%BD_2015-11.pdf" TargetMode="External"/><Relationship Id="rId16" Type="http://schemas.openxmlformats.org/officeDocument/2006/relationships/hyperlink" Target="https://zdrav.tomsk.ru/storage/93002/521%D0%BD_2015-11.pdf" TargetMode="External"/><Relationship Id="rId19" Type="http://schemas.openxmlformats.org/officeDocument/2006/relationships/hyperlink" Target="https://zdrav.tomsk.ru/storage/93005/17%D0%BD_2015-11.pdf" TargetMode="External"/><Relationship Id="rId18" Type="http://schemas.openxmlformats.org/officeDocument/2006/relationships/hyperlink" Target="https://zdrav.tomsk.ru/storage/93004/381%D0%BD_2015-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